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212" w:rsidRPr="007F2ABF" w:rsidRDefault="00DC51C8" w:rsidP="00DC51C8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>
        <w:rPr>
          <w:rFonts w:asciiTheme="minorHAnsi" w:hAnsiTheme="minorHAnsi" w:cstheme="minorHAnsi"/>
          <w:color w:val="auto"/>
          <w:szCs w:val="28"/>
          <w:u w:val="single"/>
        </w:rPr>
        <w:t>I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NSTRUÇÃO NORMATIVA Nº 0</w:t>
      </w:r>
      <w:r w:rsidR="00E11212">
        <w:rPr>
          <w:rFonts w:asciiTheme="minorHAnsi" w:hAnsiTheme="minorHAnsi" w:cstheme="minorHAnsi"/>
          <w:color w:val="auto"/>
          <w:szCs w:val="28"/>
          <w:u w:val="single"/>
        </w:rPr>
        <w:t>3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/2018</w:t>
      </w:r>
    </w:p>
    <w:p w:rsidR="00E11212" w:rsidRDefault="00E11212" w:rsidP="00E11212">
      <w:pPr>
        <w:rPr>
          <w:lang w:eastAsia="pt-BR"/>
        </w:rPr>
      </w:pPr>
    </w:p>
    <w:p w:rsidR="00E11212" w:rsidRDefault="00E11212" w:rsidP="00E11212">
      <w:pPr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>“</w:t>
      </w:r>
      <w:r>
        <w:rPr>
          <w:b/>
          <w:lang w:eastAsia="pt-BR"/>
        </w:rPr>
        <w:t xml:space="preserve">DISPÕE SOBRE OS TIPOS DE LICENÇA E AUTORIZAÇÃO, BEM COMO SOBRE OS PRAZOS DE VALIDADE E RENOVAÇÃO DE </w:t>
      </w:r>
      <w:r w:rsidRPr="00E90FA3">
        <w:rPr>
          <w:b/>
          <w:lang w:eastAsia="pt-BR"/>
        </w:rPr>
        <w:t>LICENCIAMENTO AMBIENTAL, E DÁ OUTRAS PROVIDÊNCIAS”</w:t>
      </w:r>
    </w:p>
    <w:p w:rsidR="00E11212" w:rsidRDefault="00E11212" w:rsidP="00E11212">
      <w:pPr>
        <w:ind w:left="3969"/>
        <w:jc w:val="both"/>
        <w:rPr>
          <w:b/>
          <w:lang w:eastAsia="pt-BR"/>
        </w:rPr>
      </w:pPr>
    </w:p>
    <w:p w:rsidR="00E11212" w:rsidRDefault="00E11212" w:rsidP="00E11212">
      <w:pPr>
        <w:jc w:val="both"/>
        <w:rPr>
          <w:lang w:eastAsia="pt-BR"/>
        </w:rPr>
      </w:pPr>
      <w:r w:rsidRPr="009F3C50">
        <w:rPr>
          <w:lang w:eastAsia="pt-BR"/>
        </w:rPr>
        <w:t>A Fundação Ambiental Municipal de Grão-Pará – FAMGP</w:t>
      </w:r>
      <w:r>
        <w:rPr>
          <w:lang w:eastAsia="pt-BR"/>
        </w:rPr>
        <w:t xml:space="preserve"> torna públicas as Instruções Gerais para Licenciamento Ambiental no Município de Grão-Pará, consoante adiante descrito.</w:t>
      </w:r>
    </w:p>
    <w:p w:rsidR="00E11212" w:rsidRDefault="00E11212" w:rsidP="00E11212">
      <w:pPr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E42FCF" w:rsidRPr="00E42FCF" w:rsidRDefault="00E11212" w:rsidP="00503FD3">
      <w:pPr>
        <w:spacing w:after="0" w:line="360" w:lineRule="auto"/>
        <w:jc w:val="both"/>
      </w:pPr>
      <w:r w:rsidRPr="002C43E8">
        <w:rPr>
          <w:b/>
          <w:lang w:eastAsia="pt-BR"/>
        </w:rPr>
        <w:t>Art. 1º.</w:t>
      </w:r>
      <w:r w:rsidR="00503FD3">
        <w:rPr>
          <w:b/>
          <w:lang w:eastAsia="pt-BR"/>
        </w:rPr>
        <w:t xml:space="preserve"> </w:t>
      </w:r>
      <w:r w:rsidR="00E42FCF" w:rsidRPr="00E42FCF">
        <w:t>O licenciamento ambiental, considerado instrumento preventivo, consiste em um procedimento uno, dividido em três fases distintas, ou seja, em três licenças que estabelecem condições e medidas de controle ambiental, que deverão s</w:t>
      </w:r>
      <w:r w:rsidR="00652D81">
        <w:t>er observadas pelo empreendedor, considerados os seguintes conceitos e definições:</w:t>
      </w:r>
    </w:p>
    <w:p w:rsidR="005A5F42" w:rsidRDefault="005A5F42" w:rsidP="005A5F42">
      <w:pPr>
        <w:spacing w:line="360" w:lineRule="auto"/>
        <w:jc w:val="both"/>
      </w:pPr>
      <w:r>
        <w:rPr>
          <w:b/>
          <w:bCs/>
        </w:rPr>
        <w:t xml:space="preserve">a) </w:t>
      </w:r>
      <w:r w:rsidR="002937A1" w:rsidRPr="002937A1">
        <w:rPr>
          <w:bCs/>
        </w:rPr>
        <w:t xml:space="preserve">A </w:t>
      </w:r>
      <w:r w:rsidR="00E42FCF" w:rsidRPr="005A5F42">
        <w:rPr>
          <w:b/>
          <w:bCs/>
        </w:rPr>
        <w:t xml:space="preserve">Licença </w:t>
      </w:r>
      <w:r w:rsidR="0084741E" w:rsidRPr="005A5F42">
        <w:rPr>
          <w:b/>
          <w:bCs/>
        </w:rPr>
        <w:t xml:space="preserve">Ambiental </w:t>
      </w:r>
      <w:r w:rsidR="00E42FCF" w:rsidRPr="005A5F42">
        <w:rPr>
          <w:b/>
          <w:bCs/>
        </w:rPr>
        <w:t>Prévia (L</w:t>
      </w:r>
      <w:r w:rsidR="0084741E" w:rsidRPr="005A5F42">
        <w:rPr>
          <w:b/>
          <w:bCs/>
        </w:rPr>
        <w:t>A</w:t>
      </w:r>
      <w:r w:rsidR="00E42FCF" w:rsidRPr="005A5F42">
        <w:rPr>
          <w:b/>
          <w:bCs/>
        </w:rPr>
        <w:t>P) </w:t>
      </w:r>
      <w:r w:rsidR="002937A1">
        <w:t>é</w:t>
      </w:r>
      <w:r w:rsidR="00E42FCF" w:rsidRPr="00E42FCF">
        <w:t xml:space="preserve"> concedida na fase preliminar do planejamento do empreendimento ou atividade, aprovando sua localização e concepção, atestando a viabilidade ambiental e estabelecendo os requisitos básicos e condicionantes a serem atendidos nas próximas fases de sua implementação.</w:t>
      </w:r>
      <w:r w:rsidR="00652D81">
        <w:t xml:space="preserve"> </w:t>
      </w:r>
      <w:r w:rsidR="00E42FCF" w:rsidRPr="00E42FCF">
        <w:t>Saliente-se que nesta fase do licenciamento ainda não</w:t>
      </w:r>
      <w:r w:rsidR="002937A1">
        <w:t xml:space="preserve"> é autorizado o início de obras.</w:t>
      </w:r>
    </w:p>
    <w:p w:rsidR="00652D81" w:rsidRDefault="005A5F42" w:rsidP="005A5F42">
      <w:pPr>
        <w:spacing w:line="360" w:lineRule="auto"/>
        <w:jc w:val="both"/>
      </w:pPr>
      <w:r w:rsidRPr="005A5F42">
        <w:rPr>
          <w:b/>
        </w:rPr>
        <w:t xml:space="preserve">b) </w:t>
      </w:r>
      <w:r w:rsidR="002937A1" w:rsidRPr="002937A1">
        <w:t>A</w:t>
      </w:r>
      <w:r w:rsidR="002937A1">
        <w:rPr>
          <w:b/>
        </w:rPr>
        <w:t xml:space="preserve"> </w:t>
      </w:r>
      <w:r w:rsidR="00E42FCF" w:rsidRPr="00652D81">
        <w:rPr>
          <w:b/>
          <w:bCs/>
        </w:rPr>
        <w:t xml:space="preserve">Licença </w:t>
      </w:r>
      <w:r w:rsidR="0084741E" w:rsidRPr="00652D81">
        <w:rPr>
          <w:b/>
          <w:bCs/>
        </w:rPr>
        <w:t xml:space="preserve">Ambiental </w:t>
      </w:r>
      <w:r w:rsidR="00E42FCF" w:rsidRPr="00652D81">
        <w:rPr>
          <w:b/>
          <w:bCs/>
        </w:rPr>
        <w:t>de Instalação (L</w:t>
      </w:r>
      <w:r w:rsidR="0084741E" w:rsidRPr="00652D81">
        <w:rPr>
          <w:b/>
          <w:bCs/>
        </w:rPr>
        <w:t>A</w:t>
      </w:r>
      <w:r w:rsidR="002937A1">
        <w:rPr>
          <w:b/>
          <w:bCs/>
        </w:rPr>
        <w:t>I)</w:t>
      </w:r>
      <w:r w:rsidR="00E42FCF" w:rsidRPr="00E42FCF">
        <w:t xml:space="preserve"> autoriza o início da instalação do empreendimento ou atividade de acordo com as especificações constantes dos planos, programas e projetos executivos aprovados, incluindo as medidas de controle ambiental e demais condicionantes, da qual constituem motivo determinante.</w:t>
      </w:r>
      <w:r w:rsidR="00652D81">
        <w:t xml:space="preserve"> </w:t>
      </w:r>
      <w:r w:rsidR="00E42FCF" w:rsidRPr="00E42FCF">
        <w:t>Neste momento</w:t>
      </w:r>
      <w:r w:rsidR="00630F8F">
        <w:t>,</w:t>
      </w:r>
      <w:r w:rsidR="00E42FCF" w:rsidRPr="00E42FCF">
        <w:t xml:space="preserve"> não é autorizada a operacionalização do empreendimento.</w:t>
      </w:r>
      <w:r w:rsidR="00652D81">
        <w:t xml:space="preserve"> </w:t>
      </w:r>
    </w:p>
    <w:p w:rsidR="00E42FCF" w:rsidRPr="00E42FCF" w:rsidRDefault="005A5F42" w:rsidP="005A5F42">
      <w:pPr>
        <w:spacing w:line="360" w:lineRule="auto"/>
        <w:jc w:val="both"/>
      </w:pPr>
      <w:r>
        <w:rPr>
          <w:b/>
          <w:bCs/>
        </w:rPr>
        <w:t xml:space="preserve">c) </w:t>
      </w:r>
      <w:r w:rsidR="002937A1" w:rsidRPr="002937A1">
        <w:rPr>
          <w:bCs/>
        </w:rPr>
        <w:t>A</w:t>
      </w:r>
      <w:r w:rsidR="002937A1">
        <w:rPr>
          <w:b/>
          <w:bCs/>
        </w:rPr>
        <w:t xml:space="preserve"> </w:t>
      </w:r>
      <w:r w:rsidR="00E42FCF" w:rsidRPr="005A5F42">
        <w:rPr>
          <w:b/>
          <w:bCs/>
        </w:rPr>
        <w:t>Licença</w:t>
      </w:r>
      <w:r w:rsidR="0084741E" w:rsidRPr="005A5F42">
        <w:rPr>
          <w:b/>
          <w:bCs/>
        </w:rPr>
        <w:t xml:space="preserve"> Ambiental </w:t>
      </w:r>
      <w:r w:rsidR="00E42FCF" w:rsidRPr="005A5F42">
        <w:rPr>
          <w:b/>
          <w:bCs/>
        </w:rPr>
        <w:t>de Operação (L</w:t>
      </w:r>
      <w:r w:rsidR="0084741E" w:rsidRPr="005A5F42">
        <w:rPr>
          <w:b/>
          <w:bCs/>
        </w:rPr>
        <w:t>A</w:t>
      </w:r>
      <w:r w:rsidR="00E42FCF" w:rsidRPr="005A5F42">
        <w:rPr>
          <w:b/>
          <w:bCs/>
        </w:rPr>
        <w:t>O) </w:t>
      </w:r>
      <w:r w:rsidR="00E42FCF" w:rsidRPr="00E42FCF">
        <w:t>autoriza a operação da atividade, obra ou empreendimento, após a verificação do efetivo cumprimento das exigências das licenças anteriores (L</w:t>
      </w:r>
      <w:r w:rsidR="0084741E">
        <w:t>A</w:t>
      </w:r>
      <w:r w:rsidR="00E42FCF" w:rsidRPr="00E42FCF">
        <w:t>P e L</w:t>
      </w:r>
      <w:r w:rsidR="0084741E">
        <w:t>A</w:t>
      </w:r>
      <w:r w:rsidR="00E42FCF" w:rsidRPr="00E42FCF">
        <w:t>I), bem como do adequado funcionamento das medidas de controle ambiental, equipamentos de controle de poluição e demais condicionantes determinados para a operação.</w:t>
      </w:r>
    </w:p>
    <w:p w:rsidR="00E42FCF" w:rsidRPr="00E42FCF" w:rsidRDefault="005A5F42" w:rsidP="003A4442">
      <w:pPr>
        <w:spacing w:line="360" w:lineRule="auto"/>
        <w:jc w:val="both"/>
      </w:pPr>
      <w:r w:rsidRPr="005A5F42">
        <w:rPr>
          <w:b/>
          <w:bCs/>
        </w:rPr>
        <w:t xml:space="preserve">d) </w:t>
      </w:r>
      <w:r w:rsidR="00E42FCF" w:rsidRPr="005A5F42">
        <w:rPr>
          <w:bCs/>
        </w:rPr>
        <w:t xml:space="preserve">A </w:t>
      </w:r>
      <w:r w:rsidR="00E42FCF" w:rsidRPr="005A5F42">
        <w:rPr>
          <w:b/>
          <w:bCs/>
        </w:rPr>
        <w:t>Alteração da Licença</w:t>
      </w:r>
      <w:r w:rsidR="00E774E4" w:rsidRPr="005A5F42">
        <w:rPr>
          <w:b/>
          <w:bCs/>
        </w:rPr>
        <w:t xml:space="preserve"> </w:t>
      </w:r>
      <w:r w:rsidR="00E774E4" w:rsidRPr="005A5F42">
        <w:rPr>
          <w:bCs/>
        </w:rPr>
        <w:t>está</w:t>
      </w:r>
      <w:r w:rsidR="00E42FCF" w:rsidRPr="00E42FCF">
        <w:t xml:space="preserve"> condicionada à existência de Licença </w:t>
      </w:r>
      <w:r w:rsidR="00B5639B">
        <w:t xml:space="preserve">Ambiental </w:t>
      </w:r>
      <w:r w:rsidR="00E42FCF" w:rsidRPr="00E42FCF">
        <w:t>de Instalação (L</w:t>
      </w:r>
      <w:r w:rsidR="00E774E4">
        <w:t>A</w:t>
      </w:r>
      <w:r w:rsidR="00E42FCF" w:rsidRPr="00E42FCF">
        <w:t>I) ou Licença de Operação (L</w:t>
      </w:r>
      <w:r w:rsidR="00E774E4">
        <w:t>A</w:t>
      </w:r>
      <w:r w:rsidR="00E42FCF" w:rsidRPr="00E42FCF">
        <w:t>O), observando, ainda, o seu respectivo prazo de validade, quando porventura ocorrer modificação no cont</w:t>
      </w:r>
      <w:r w:rsidR="0084741E">
        <w:t>rato social da empresa, empreen</w:t>
      </w:r>
      <w:r w:rsidR="00E42FCF" w:rsidRPr="00E42FCF">
        <w:t>dimento, atividade ou obra, ou qualificação de pessoa física</w:t>
      </w:r>
      <w:bookmarkStart w:id="0" w:name="_GoBack"/>
      <w:bookmarkEnd w:id="0"/>
      <w:r w:rsidR="00E42FCF" w:rsidRPr="00E42FCF">
        <w:t>.</w:t>
      </w:r>
      <w:r w:rsidR="003A4442">
        <w:t xml:space="preserve"> </w:t>
      </w:r>
      <w:r w:rsidR="00E42FCF" w:rsidRPr="00E42FCF">
        <w:t xml:space="preserve">Será igualmente exigida a alteração da </w:t>
      </w:r>
      <w:r w:rsidR="00E42FCF" w:rsidRPr="00E42FCF">
        <w:lastRenderedPageBreak/>
        <w:t>Licença, no caso de ampliação ou alteração do empreendimento, obra ou atividade, obedecendo à compatibilidade do processo de licenciamento em suas etapas e instrumentos de planejamento, implantação e operação (roteiros de caracterização, plantas, normas, memoriais, portarias</w:t>
      </w:r>
      <w:r w:rsidR="0084741E">
        <w:t xml:space="preserve"> de lavra), conforme exigências.</w:t>
      </w:r>
    </w:p>
    <w:p w:rsidR="00E42FCF" w:rsidRPr="00E42FCF" w:rsidRDefault="003A4442" w:rsidP="003A4442">
      <w:pPr>
        <w:spacing w:line="360" w:lineRule="auto"/>
        <w:jc w:val="both"/>
      </w:pPr>
      <w:r>
        <w:rPr>
          <w:b/>
          <w:bCs/>
        </w:rPr>
        <w:t xml:space="preserve">e) </w:t>
      </w:r>
      <w:r w:rsidR="0084741E" w:rsidRPr="003A4442">
        <w:rPr>
          <w:b/>
          <w:bCs/>
        </w:rPr>
        <w:t xml:space="preserve">Licenciamento Simplificado (Certidão </w:t>
      </w:r>
      <w:r w:rsidR="006C0FBD" w:rsidRPr="003A4442">
        <w:rPr>
          <w:b/>
          <w:bCs/>
        </w:rPr>
        <w:t xml:space="preserve">de Conformidade </w:t>
      </w:r>
      <w:r w:rsidR="0084741E" w:rsidRPr="003A4442">
        <w:rPr>
          <w:b/>
          <w:bCs/>
        </w:rPr>
        <w:t>Ambiental)</w:t>
      </w:r>
      <w:r w:rsidR="0009775C" w:rsidRPr="003A4442">
        <w:rPr>
          <w:b/>
          <w:bCs/>
        </w:rPr>
        <w:t> </w:t>
      </w:r>
      <w:r w:rsidR="0009775C" w:rsidRPr="003A4442">
        <w:rPr>
          <w:bCs/>
        </w:rPr>
        <w:t>será</w:t>
      </w:r>
      <w:r w:rsidR="0084741E">
        <w:t xml:space="preserve"> efetuado, exclu</w:t>
      </w:r>
      <w:r w:rsidR="00E42FCF" w:rsidRPr="00E42FCF">
        <w:t>sivamente</w:t>
      </w:r>
      <w:r w:rsidR="0084741E">
        <w:t>,</w:t>
      </w:r>
      <w:r w:rsidR="00E42FCF" w:rsidRPr="00E42FCF">
        <w:t xml:space="preserve"> quando se tratar da localização, implantação e operação de empreendimentos ou atividades de </w:t>
      </w:r>
      <w:r w:rsidR="0084741E">
        <w:t xml:space="preserve">porte inferior ao estabelecido para licenciamento pela </w:t>
      </w:r>
      <w:r w:rsidR="00D66FAD">
        <w:t>R</w:t>
      </w:r>
      <w:r w:rsidR="0084741E">
        <w:t>esolução CONSEMA 99/2017.</w:t>
      </w:r>
    </w:p>
    <w:p w:rsidR="00E42FCF" w:rsidRDefault="003A4442" w:rsidP="003A4442">
      <w:pPr>
        <w:spacing w:line="360" w:lineRule="auto"/>
        <w:jc w:val="both"/>
      </w:pPr>
      <w:r w:rsidRPr="003A4442">
        <w:rPr>
          <w:b/>
          <w:bCs/>
        </w:rPr>
        <w:t xml:space="preserve">f) </w:t>
      </w:r>
      <w:r w:rsidR="00E42FCF" w:rsidRPr="003A4442">
        <w:rPr>
          <w:bCs/>
        </w:rPr>
        <w:t>A</w:t>
      </w:r>
      <w:r w:rsidR="00E42FCF" w:rsidRPr="003A4442">
        <w:rPr>
          <w:b/>
          <w:bCs/>
        </w:rPr>
        <w:t xml:space="preserve"> Autorização Ambiental (A</w:t>
      </w:r>
      <w:r w:rsidR="0084741E" w:rsidRPr="003A4442">
        <w:rPr>
          <w:b/>
          <w:bCs/>
        </w:rPr>
        <w:t>U</w:t>
      </w:r>
      <w:r w:rsidR="00E42FCF" w:rsidRPr="003A4442">
        <w:rPr>
          <w:b/>
          <w:bCs/>
        </w:rPr>
        <w:t>A)</w:t>
      </w:r>
      <w:r w:rsidR="0084741E" w:rsidRPr="003A4442">
        <w:rPr>
          <w:b/>
          <w:bCs/>
        </w:rPr>
        <w:t xml:space="preserve"> </w:t>
      </w:r>
      <w:r w:rsidR="002937A1" w:rsidRPr="002937A1">
        <w:rPr>
          <w:bCs/>
        </w:rPr>
        <w:t xml:space="preserve">é um documento de licenciamento ambiental simplificado, constituído por um único ato, que aprova a localização e concepção do empreendimento ou atividade, bem como sua implantação e operação, de acordo com os </w:t>
      </w:r>
      <w:r w:rsidR="002937A1">
        <w:rPr>
          <w:bCs/>
        </w:rPr>
        <w:t>controles ambientais aplicáveis.</w:t>
      </w:r>
    </w:p>
    <w:p w:rsidR="0009775C" w:rsidRDefault="0034737D" w:rsidP="0034737D">
      <w:pPr>
        <w:spacing w:line="360" w:lineRule="auto"/>
        <w:jc w:val="both"/>
        <w:rPr>
          <w:bCs/>
        </w:rPr>
      </w:pPr>
      <w:r>
        <w:rPr>
          <w:b/>
          <w:bCs/>
        </w:rPr>
        <w:t xml:space="preserve">g) </w:t>
      </w:r>
      <w:r w:rsidR="0009775C" w:rsidRPr="0034737D">
        <w:rPr>
          <w:b/>
          <w:bCs/>
        </w:rPr>
        <w:t xml:space="preserve">Certidão para atividade não constante </w:t>
      </w:r>
      <w:r w:rsidR="0009775C" w:rsidRPr="0034737D">
        <w:rPr>
          <w:bCs/>
        </w:rPr>
        <w:t>será concedida a empreendimentos ou atividades que não constem na listagem de atividades passíveis de li</w:t>
      </w:r>
      <w:r w:rsidR="00EA67CD" w:rsidRPr="0034737D">
        <w:rPr>
          <w:bCs/>
        </w:rPr>
        <w:t>cenciamento estabelecidas pela R</w:t>
      </w:r>
      <w:r w:rsidR="0009775C" w:rsidRPr="0034737D">
        <w:rPr>
          <w:bCs/>
        </w:rPr>
        <w:t>esolução CONSEMA 99/2017, e demais alterações.</w:t>
      </w:r>
    </w:p>
    <w:p w:rsidR="00687BD3" w:rsidRDefault="00687BD3" w:rsidP="00687BD3">
      <w:pPr>
        <w:spacing w:after="0" w:line="240" w:lineRule="auto"/>
        <w:jc w:val="both"/>
      </w:pPr>
    </w:p>
    <w:p w:rsidR="00E42FCF" w:rsidRDefault="005224FF" w:rsidP="00687BD3">
      <w:pPr>
        <w:pStyle w:val="PargrafodaLista"/>
        <w:spacing w:before="240" w:line="360" w:lineRule="auto"/>
        <w:ind w:left="284"/>
        <w:jc w:val="center"/>
        <w:rPr>
          <w:b/>
          <w:bCs/>
        </w:rPr>
      </w:pPr>
      <w:r w:rsidRPr="005224FF">
        <w:rPr>
          <w:b/>
          <w:bCs/>
        </w:rPr>
        <w:t>DAS AUTORIZAÇÕES AMBIENTAIS FLORESTAIS, CADASTROS E REGISTRO</w:t>
      </w:r>
    </w:p>
    <w:p w:rsidR="00687BD3" w:rsidRPr="005224FF" w:rsidRDefault="00687BD3" w:rsidP="00687BD3">
      <w:pPr>
        <w:pStyle w:val="PargrafodaLista"/>
        <w:spacing w:after="0" w:line="276" w:lineRule="auto"/>
        <w:ind w:left="284"/>
        <w:jc w:val="center"/>
        <w:rPr>
          <w:b/>
          <w:bCs/>
        </w:rPr>
      </w:pPr>
    </w:p>
    <w:p w:rsidR="00383BF0" w:rsidRDefault="005224FF" w:rsidP="00687BD3">
      <w:pPr>
        <w:pStyle w:val="PargrafodaLista"/>
        <w:spacing w:before="240" w:line="360" w:lineRule="auto"/>
        <w:ind w:left="0"/>
        <w:jc w:val="both"/>
      </w:pPr>
      <w:r>
        <w:rPr>
          <w:b/>
          <w:bCs/>
        </w:rPr>
        <w:t xml:space="preserve">Art. 2º. </w:t>
      </w:r>
      <w:r w:rsidRPr="005224FF">
        <w:rPr>
          <w:bCs/>
        </w:rPr>
        <w:t xml:space="preserve">A </w:t>
      </w:r>
      <w:r w:rsidR="00E42FCF" w:rsidRPr="00E42FCF">
        <w:rPr>
          <w:b/>
          <w:bCs/>
        </w:rPr>
        <w:t>Autorização para Supressão Vegetal</w:t>
      </w:r>
      <w:r w:rsidR="00383BF0">
        <w:t>,</w:t>
      </w:r>
      <w:r w:rsidR="00E42FCF" w:rsidRPr="00E42FCF">
        <w:t xml:space="preserve"> </w:t>
      </w:r>
      <w:r w:rsidR="004E0E4D">
        <w:t xml:space="preserve">é </w:t>
      </w:r>
      <w:r w:rsidR="00383BF0">
        <w:t>e</w:t>
      </w:r>
      <w:r w:rsidR="00E42FCF" w:rsidRPr="00E42FCF">
        <w:t xml:space="preserve">xpedida para supressão total ou parcial de vegetação nativa </w:t>
      </w:r>
      <w:r w:rsidR="004E0E4D">
        <w:t xml:space="preserve">e/ou exótica </w:t>
      </w:r>
      <w:r w:rsidR="00E42FCF" w:rsidRPr="00E42FCF">
        <w:t>e formações sucessoras</w:t>
      </w:r>
      <w:r w:rsidR="00383BF0">
        <w:t xml:space="preserve">, </w:t>
      </w:r>
      <w:r w:rsidR="004E0E4D">
        <w:t xml:space="preserve">em área rural ou urbana, dentro das determinações da legislação ambiental vigente. </w:t>
      </w:r>
    </w:p>
    <w:p w:rsidR="00E42FCF" w:rsidRDefault="00383BF0" w:rsidP="00687BD3">
      <w:pPr>
        <w:pStyle w:val="PargrafodaLista"/>
        <w:spacing w:line="360" w:lineRule="auto"/>
        <w:ind w:left="0"/>
        <w:jc w:val="both"/>
      </w:pPr>
      <w:r w:rsidRPr="00BC6883">
        <w:rPr>
          <w:b/>
          <w:bCs/>
        </w:rPr>
        <w:t>Art.</w:t>
      </w:r>
      <w:r w:rsidRPr="00BC6883">
        <w:rPr>
          <w:b/>
        </w:rPr>
        <w:t xml:space="preserve"> 3º.</w:t>
      </w:r>
      <w:r>
        <w:t xml:space="preserve"> </w:t>
      </w:r>
      <w:r w:rsidR="00E42FCF" w:rsidRPr="00E42FCF">
        <w:rPr>
          <w:b/>
          <w:bCs/>
        </w:rPr>
        <w:t>Outras Autorizações </w:t>
      </w:r>
      <w:r w:rsidR="00BC6883">
        <w:t>aplicam-se</w:t>
      </w:r>
      <w:r w:rsidR="00E42FCF" w:rsidRPr="00E42FCF">
        <w:t xml:space="preserve"> para qualquer alteração / supressão da cobertura vegetal nativa, suas formações sucessoras, bem como demais formas de vegetação que não sejam objeto de exploração florestal e uso alternativo do solo.</w:t>
      </w:r>
    </w:p>
    <w:p w:rsidR="0009775C" w:rsidRPr="00E42FCF" w:rsidRDefault="0009775C" w:rsidP="0009775C">
      <w:pPr>
        <w:pStyle w:val="PargrafodaLista"/>
        <w:spacing w:line="360" w:lineRule="auto"/>
        <w:ind w:left="284"/>
        <w:jc w:val="both"/>
      </w:pPr>
    </w:p>
    <w:p w:rsidR="00CB2AF2" w:rsidRPr="005224FF" w:rsidRDefault="00CB2AF2" w:rsidP="00CB2AF2">
      <w:pPr>
        <w:pStyle w:val="PargrafodaLista"/>
        <w:spacing w:line="360" w:lineRule="auto"/>
        <w:ind w:left="284"/>
        <w:jc w:val="center"/>
        <w:rPr>
          <w:b/>
          <w:bCs/>
        </w:rPr>
      </w:pPr>
      <w:r w:rsidRPr="005224FF">
        <w:rPr>
          <w:b/>
          <w:bCs/>
        </w:rPr>
        <w:t xml:space="preserve">DAS </w:t>
      </w:r>
      <w:r>
        <w:rPr>
          <w:b/>
          <w:bCs/>
        </w:rPr>
        <w:t>ALTERAÇÕES DAS LICENÇAS</w:t>
      </w:r>
    </w:p>
    <w:p w:rsidR="00E42FCF" w:rsidRPr="00E42FCF" w:rsidRDefault="00EC3BBE" w:rsidP="00EC3BBE">
      <w:pPr>
        <w:spacing w:line="360" w:lineRule="auto"/>
        <w:jc w:val="both"/>
      </w:pPr>
      <w:r w:rsidRPr="00EC3BBE">
        <w:rPr>
          <w:b/>
        </w:rPr>
        <w:t>Art. 4º.</w:t>
      </w:r>
      <w:r w:rsidR="00E42FCF" w:rsidRPr="00E42FCF">
        <w:t xml:space="preserve"> Em caso de alteração da razão social de empreendimentos com Licença/Autorização em vigor, o interessado deverá apresentar à </w:t>
      </w:r>
      <w:r w:rsidR="0084741E">
        <w:t>FAMGP</w:t>
      </w:r>
      <w:r w:rsidR="00E42FCF" w:rsidRPr="00E42FCF">
        <w:t xml:space="preserve">, documentação comprobatória da mudança, devidamente registrada na junta comercial que </w:t>
      </w:r>
      <w:r w:rsidR="0084741E">
        <w:t>será</w:t>
      </w:r>
      <w:r w:rsidR="00E42FCF" w:rsidRPr="00E42FCF">
        <w:t xml:space="preserve"> analisada </w:t>
      </w:r>
      <w:r w:rsidR="0084741E">
        <w:t>pelo órgão</w:t>
      </w:r>
      <w:r w:rsidR="00E42FCF" w:rsidRPr="00E42FCF">
        <w:t>.</w:t>
      </w:r>
    </w:p>
    <w:p w:rsidR="00E42FCF" w:rsidRDefault="00911994" w:rsidP="00911994">
      <w:pPr>
        <w:spacing w:line="360" w:lineRule="auto"/>
        <w:jc w:val="both"/>
      </w:pPr>
      <w:r>
        <w:rPr>
          <w:b/>
        </w:rPr>
        <w:t xml:space="preserve">Art. 5º. </w:t>
      </w:r>
      <w:r w:rsidR="00E42FCF" w:rsidRPr="00E42FCF">
        <w:t>As Licenças/Autorizações Ambientais</w:t>
      </w:r>
      <w:r w:rsidR="0084741E" w:rsidRPr="00E42FCF">
        <w:t xml:space="preserve"> poderão</w:t>
      </w:r>
      <w:r w:rsidR="00E42FCF" w:rsidRPr="00E42FCF">
        <w:t xml:space="preserve"> ser transferidas para outro proprietário, desde que as mesmas estejam dentro do prazo de validade e não haja mudança na atividade inicial.</w:t>
      </w:r>
    </w:p>
    <w:p w:rsidR="0084741E" w:rsidRPr="00E42FCF" w:rsidRDefault="0084741E" w:rsidP="0084741E">
      <w:pPr>
        <w:pStyle w:val="PargrafodaLista"/>
        <w:spacing w:line="360" w:lineRule="auto"/>
        <w:ind w:left="284"/>
        <w:jc w:val="both"/>
      </w:pPr>
    </w:p>
    <w:p w:rsidR="00E42FCF" w:rsidRDefault="00911994" w:rsidP="00911994">
      <w:pPr>
        <w:pStyle w:val="PargrafodaLista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DOS </w:t>
      </w:r>
      <w:r w:rsidRPr="00E42FCF">
        <w:rPr>
          <w:b/>
          <w:bCs/>
        </w:rPr>
        <w:t>PRAZOS DE VALIDADE DAS LICENÇ</w:t>
      </w:r>
      <w:r>
        <w:rPr>
          <w:b/>
          <w:bCs/>
        </w:rPr>
        <w:t>AS, AUTORIZAÇÕES E CADASTROS</w:t>
      </w:r>
    </w:p>
    <w:p w:rsidR="00C22823" w:rsidRDefault="00911994" w:rsidP="00C22823">
      <w:pPr>
        <w:spacing w:line="360" w:lineRule="auto"/>
        <w:jc w:val="both"/>
      </w:pPr>
      <w:r w:rsidRPr="00911994">
        <w:rPr>
          <w:b/>
        </w:rPr>
        <w:t xml:space="preserve">Art. 6º. </w:t>
      </w:r>
      <w:r w:rsidR="00E42FCF" w:rsidRPr="00E42FCF">
        <w:t>As licenças Ambientais já possuem seus prazos de validade estabelecidos pela Resolução CONAMA n° 237, de 19 de dezembro de 1997</w:t>
      </w:r>
      <w:r w:rsidR="00FE48EE">
        <w:t>.</w:t>
      </w:r>
    </w:p>
    <w:p w:rsidR="00C22823" w:rsidRDefault="00C22823" w:rsidP="00C22823">
      <w:pPr>
        <w:spacing w:line="360" w:lineRule="auto"/>
        <w:jc w:val="both"/>
      </w:pPr>
      <w:r>
        <w:rPr>
          <w:b/>
        </w:rPr>
        <w:t xml:space="preserve">a) </w:t>
      </w:r>
      <w:r w:rsidR="00E42FCF" w:rsidRPr="00B70C24">
        <w:rPr>
          <w:bCs/>
        </w:rPr>
        <w:t>A</w:t>
      </w:r>
      <w:r w:rsidR="00E42FCF" w:rsidRPr="00E42FCF">
        <w:rPr>
          <w:b/>
          <w:bCs/>
        </w:rPr>
        <w:t xml:space="preserve"> Licença Prévia (L</w:t>
      </w:r>
      <w:r w:rsidR="00FE48EE">
        <w:rPr>
          <w:b/>
          <w:bCs/>
        </w:rPr>
        <w:t>A</w:t>
      </w:r>
      <w:r w:rsidR="00E42FCF" w:rsidRPr="00E42FCF">
        <w:rPr>
          <w:b/>
          <w:bCs/>
        </w:rPr>
        <w:t>P) </w:t>
      </w:r>
      <w:r w:rsidR="00E42FCF" w:rsidRPr="00E42FCF">
        <w:t xml:space="preserve">terá prazo de validade </w:t>
      </w:r>
      <w:r w:rsidR="00FE48EE">
        <w:t xml:space="preserve">mínimo de dois anos, </w:t>
      </w:r>
      <w:r w:rsidR="00E42FCF" w:rsidRPr="00E42FCF">
        <w:t xml:space="preserve">podendo ser </w:t>
      </w:r>
      <w:r w:rsidR="00FE48EE">
        <w:t>prorrogada</w:t>
      </w:r>
      <w:r w:rsidR="00E42FCF" w:rsidRPr="00E42FCF">
        <w:t xml:space="preserve"> de acordo com o cronograma de elaboração dos planos, programas e projetos relativos ao empreendimento ou atividade.</w:t>
      </w:r>
      <w:r>
        <w:t xml:space="preserve"> </w:t>
      </w:r>
      <w:r w:rsidR="00E42FCF" w:rsidRPr="00E42FCF">
        <w:t xml:space="preserve">Esta Licença terá o prazo máximo de vigência de cinco anos, devendo ser renovada </w:t>
      </w:r>
      <w:r w:rsidR="00FE48EE">
        <w:t xml:space="preserve">a </w:t>
      </w:r>
      <w:r w:rsidR="00701039">
        <w:t>cada dois</w:t>
      </w:r>
      <w:r w:rsidR="00FE48EE">
        <w:t xml:space="preserve"> anos.</w:t>
      </w:r>
    </w:p>
    <w:p w:rsidR="00C22823" w:rsidRDefault="00C22823" w:rsidP="00C22823">
      <w:pPr>
        <w:spacing w:line="360" w:lineRule="auto"/>
        <w:jc w:val="both"/>
      </w:pPr>
      <w:r>
        <w:rPr>
          <w:b/>
        </w:rPr>
        <w:t xml:space="preserve">b) </w:t>
      </w:r>
      <w:r w:rsidR="00E42FCF" w:rsidRPr="00B70C24">
        <w:rPr>
          <w:bCs/>
        </w:rPr>
        <w:t xml:space="preserve">A </w:t>
      </w:r>
      <w:r w:rsidR="00E42FCF" w:rsidRPr="00E42FCF">
        <w:rPr>
          <w:b/>
          <w:bCs/>
        </w:rPr>
        <w:t>Licença de Instalação (L</w:t>
      </w:r>
      <w:r w:rsidR="00FE48EE">
        <w:rPr>
          <w:b/>
          <w:bCs/>
        </w:rPr>
        <w:t>A</w:t>
      </w:r>
      <w:r w:rsidR="00E42FCF" w:rsidRPr="00E42FCF">
        <w:rPr>
          <w:b/>
          <w:bCs/>
        </w:rPr>
        <w:t>I) </w:t>
      </w:r>
      <w:r w:rsidR="00E42FCF" w:rsidRPr="00E42FCF">
        <w:t xml:space="preserve">terá prazo de validade </w:t>
      </w:r>
      <w:r w:rsidR="00FE48EE">
        <w:t xml:space="preserve">mínimo de </w:t>
      </w:r>
      <w:r w:rsidR="00701039">
        <w:t>dois anos ou de acordo com o cronograma de instalação do empreendimento</w:t>
      </w:r>
      <w:r w:rsidR="00E42FCF" w:rsidRPr="00E42FCF">
        <w:t>, independente do porte e do potencial poluidor-degradador do empreendimento, podendo ser renovada de acordo com o seu cronograma de implantação.</w:t>
      </w:r>
      <w:r>
        <w:t xml:space="preserve"> </w:t>
      </w:r>
      <w:r w:rsidR="00E42FCF" w:rsidRPr="00E42FCF">
        <w:t xml:space="preserve">Esta Licença terá o prazo máximo de vigência de seis anos, devendo ser renovada a cada </w:t>
      </w:r>
      <w:r w:rsidR="00FE48EE">
        <w:t>dois</w:t>
      </w:r>
      <w:r w:rsidR="00E42FCF" w:rsidRPr="00E42FCF">
        <w:t xml:space="preserve"> anos.</w:t>
      </w:r>
    </w:p>
    <w:p w:rsidR="00FE48EE" w:rsidRPr="00FE48EE" w:rsidRDefault="00C22823" w:rsidP="00C22823">
      <w:pPr>
        <w:spacing w:line="360" w:lineRule="auto"/>
        <w:jc w:val="both"/>
      </w:pPr>
      <w:r w:rsidRPr="00C22823">
        <w:rPr>
          <w:b/>
        </w:rPr>
        <w:t xml:space="preserve">c) </w:t>
      </w:r>
      <w:r w:rsidR="00E42FCF" w:rsidRPr="00B70C24">
        <w:rPr>
          <w:bCs/>
        </w:rPr>
        <w:t xml:space="preserve">A </w:t>
      </w:r>
      <w:r w:rsidR="00E42FCF" w:rsidRPr="00E42FCF">
        <w:rPr>
          <w:b/>
          <w:bCs/>
        </w:rPr>
        <w:t>Licença de Operação (L</w:t>
      </w:r>
      <w:r w:rsidR="00FE48EE">
        <w:rPr>
          <w:b/>
          <w:bCs/>
        </w:rPr>
        <w:t>A</w:t>
      </w:r>
      <w:r w:rsidR="00E42FCF" w:rsidRPr="00E42FCF">
        <w:rPr>
          <w:b/>
          <w:bCs/>
        </w:rPr>
        <w:t>O) </w:t>
      </w:r>
      <w:r w:rsidR="00E42FCF" w:rsidRPr="00E42FCF">
        <w:t xml:space="preserve">terá prazo de validade mínimo de </w:t>
      </w:r>
      <w:r w:rsidR="00FE48EE">
        <w:t>quatro</w:t>
      </w:r>
      <w:r w:rsidR="00E42FCF" w:rsidRPr="00E42FCF">
        <w:t xml:space="preserve"> ano</w:t>
      </w:r>
      <w:r w:rsidR="00FE48EE">
        <w:t>s</w:t>
      </w:r>
      <w:r w:rsidR="00E42FCF" w:rsidRPr="00E42FCF">
        <w:t xml:space="preserve"> e máximo de </w:t>
      </w:r>
      <w:r w:rsidR="00FE48EE">
        <w:t>dez</w:t>
      </w:r>
      <w:r w:rsidR="00E42FCF" w:rsidRPr="00E42FCF">
        <w:t xml:space="preserve"> anos, </w:t>
      </w:r>
      <w:r w:rsidR="00FE48EE">
        <w:t>independentemente</w:t>
      </w:r>
      <w:r w:rsidR="00E42FCF" w:rsidRPr="00E42FCF">
        <w:t xml:space="preserve"> </w:t>
      </w:r>
      <w:r w:rsidR="00FE48EE">
        <w:t xml:space="preserve">do </w:t>
      </w:r>
      <w:r w:rsidR="00E42FCF" w:rsidRPr="00E42FCF">
        <w:t>potencial poluidor-degradador da atividade/empreendimento</w:t>
      </w:r>
      <w:r w:rsidR="00FE48EE">
        <w:t>.</w:t>
      </w:r>
      <w:r>
        <w:t xml:space="preserve"> </w:t>
      </w:r>
      <w:r w:rsidR="00FE48EE" w:rsidRPr="00FE48EE">
        <w:rPr>
          <w:bCs/>
        </w:rPr>
        <w:t>Esta licença deverá ser renovada a cada quatro anos.</w:t>
      </w:r>
    </w:p>
    <w:p w:rsidR="00C22823" w:rsidRDefault="00C22823" w:rsidP="00C22823">
      <w:pPr>
        <w:spacing w:line="360" w:lineRule="auto"/>
        <w:jc w:val="both"/>
      </w:pPr>
      <w:r>
        <w:rPr>
          <w:b/>
          <w:bCs/>
        </w:rPr>
        <w:t xml:space="preserve">d) </w:t>
      </w:r>
      <w:r w:rsidR="00FE48EE" w:rsidRPr="004E0E4D">
        <w:rPr>
          <w:bCs/>
        </w:rPr>
        <w:t xml:space="preserve">O </w:t>
      </w:r>
      <w:r w:rsidR="00FE48EE" w:rsidRPr="00C22823">
        <w:rPr>
          <w:b/>
          <w:bCs/>
        </w:rPr>
        <w:t>Licenciamento Simplificado</w:t>
      </w:r>
      <w:r w:rsidR="00E42FCF" w:rsidRPr="00E42FCF">
        <w:t> terá prazo de valid</w:t>
      </w:r>
      <w:r w:rsidR="006C0FBD">
        <w:t>ade ou renovação estabelecido de acordo com a validade da declaração de conformidade ambiental</w:t>
      </w:r>
      <w:r w:rsidR="00FE48EE">
        <w:t>, não extra</w:t>
      </w:r>
      <w:r w:rsidR="00E42FCF" w:rsidRPr="00E42FCF">
        <w:t>polando o período de dois anos.</w:t>
      </w:r>
    </w:p>
    <w:p w:rsidR="00C22823" w:rsidRDefault="00C22823" w:rsidP="00C22823">
      <w:pPr>
        <w:spacing w:line="360" w:lineRule="auto"/>
        <w:jc w:val="both"/>
      </w:pPr>
      <w:r w:rsidRPr="00C22823">
        <w:rPr>
          <w:b/>
        </w:rPr>
        <w:t xml:space="preserve">e) </w:t>
      </w:r>
      <w:r w:rsidR="00E42FCF" w:rsidRPr="004E0E4D">
        <w:rPr>
          <w:bCs/>
        </w:rPr>
        <w:t xml:space="preserve">A </w:t>
      </w:r>
      <w:r w:rsidR="00E42FCF" w:rsidRPr="00E42FCF">
        <w:rPr>
          <w:b/>
          <w:bCs/>
        </w:rPr>
        <w:t>Autorização Ambiental (A</w:t>
      </w:r>
      <w:r w:rsidR="006C0FBD">
        <w:rPr>
          <w:b/>
          <w:bCs/>
        </w:rPr>
        <w:t>U</w:t>
      </w:r>
      <w:r w:rsidR="00E42FCF" w:rsidRPr="00E42FCF">
        <w:rPr>
          <w:b/>
          <w:bCs/>
        </w:rPr>
        <w:t>A) </w:t>
      </w:r>
      <w:r w:rsidR="00FE48EE">
        <w:t>terá seu prazo esta</w:t>
      </w:r>
      <w:r w:rsidR="00E42FCF" w:rsidRPr="00E42FCF">
        <w:t xml:space="preserve">belecido em cronograma operacional, não excedendo o período máximo de </w:t>
      </w:r>
      <w:r w:rsidR="006C0FBD">
        <w:t>dois</w:t>
      </w:r>
      <w:r w:rsidR="00E42FCF" w:rsidRPr="00E42FCF">
        <w:t xml:space="preserve"> ano</w:t>
      </w:r>
      <w:r w:rsidR="006C0FBD">
        <w:t>s</w:t>
      </w:r>
      <w:r w:rsidR="00E42FCF" w:rsidRPr="00E42FCF">
        <w:t>.</w:t>
      </w:r>
    </w:p>
    <w:p w:rsidR="00C22823" w:rsidRDefault="00C22823" w:rsidP="00C22823">
      <w:pPr>
        <w:spacing w:line="360" w:lineRule="auto"/>
        <w:jc w:val="both"/>
        <w:rPr>
          <w:bCs/>
        </w:rPr>
      </w:pPr>
      <w:r w:rsidRPr="00C22823">
        <w:rPr>
          <w:b/>
        </w:rPr>
        <w:t xml:space="preserve">f) </w:t>
      </w:r>
      <w:r w:rsidR="0009775C" w:rsidRPr="004E0E4D">
        <w:rPr>
          <w:bCs/>
        </w:rPr>
        <w:t xml:space="preserve">A </w:t>
      </w:r>
      <w:r w:rsidR="0009775C">
        <w:rPr>
          <w:b/>
          <w:bCs/>
        </w:rPr>
        <w:t xml:space="preserve">certidão de atividade não constante </w:t>
      </w:r>
      <w:r w:rsidR="0009775C">
        <w:rPr>
          <w:bCs/>
        </w:rPr>
        <w:t xml:space="preserve">terá o prazo de validade igual a </w:t>
      </w:r>
      <w:r w:rsidR="00701039">
        <w:rPr>
          <w:bCs/>
        </w:rPr>
        <w:t>dois</w:t>
      </w:r>
      <w:r w:rsidR="006C0FBD">
        <w:rPr>
          <w:bCs/>
        </w:rPr>
        <w:t xml:space="preserve"> ano</w:t>
      </w:r>
      <w:r w:rsidR="00701039">
        <w:rPr>
          <w:bCs/>
        </w:rPr>
        <w:t>s</w:t>
      </w:r>
      <w:r w:rsidR="0009775C">
        <w:rPr>
          <w:bCs/>
        </w:rPr>
        <w:t>.</w:t>
      </w:r>
    </w:p>
    <w:p w:rsidR="00C22823" w:rsidRDefault="00C22823" w:rsidP="00C22823">
      <w:pPr>
        <w:spacing w:line="360" w:lineRule="auto"/>
        <w:jc w:val="both"/>
      </w:pPr>
      <w:r w:rsidRPr="00C22823">
        <w:rPr>
          <w:b/>
          <w:bCs/>
        </w:rPr>
        <w:t>g)</w:t>
      </w:r>
      <w:r w:rsidRPr="004E0E4D">
        <w:rPr>
          <w:bCs/>
        </w:rPr>
        <w:t xml:space="preserve"> </w:t>
      </w:r>
      <w:r w:rsidR="00E42FCF" w:rsidRPr="004E0E4D">
        <w:rPr>
          <w:bCs/>
        </w:rPr>
        <w:t>A</w:t>
      </w:r>
      <w:r w:rsidR="00E42FCF" w:rsidRPr="00E42FCF">
        <w:rPr>
          <w:b/>
          <w:bCs/>
        </w:rPr>
        <w:t xml:space="preserve"> Autorizarão para Exploração Florestal </w:t>
      </w:r>
      <w:r w:rsidR="00E42FCF" w:rsidRPr="00E42FCF">
        <w:t xml:space="preserve">terá prazo de validade igual </w:t>
      </w:r>
      <w:r w:rsidR="00FE48EE">
        <w:t>a</w:t>
      </w:r>
      <w:r w:rsidR="00701039">
        <w:t xml:space="preserve"> um ano</w:t>
      </w:r>
      <w:r w:rsidR="00E42FCF" w:rsidRPr="00E42FCF">
        <w:t>.</w:t>
      </w:r>
    </w:p>
    <w:p w:rsidR="00687BD3" w:rsidRDefault="00687BD3" w:rsidP="00B0444F">
      <w:pPr>
        <w:pStyle w:val="PargrafodaLista"/>
        <w:spacing w:line="360" w:lineRule="auto"/>
        <w:ind w:left="284"/>
        <w:jc w:val="both"/>
        <w:rPr>
          <w:b/>
          <w:bCs/>
        </w:rPr>
      </w:pPr>
    </w:p>
    <w:p w:rsidR="00E42FCF" w:rsidRDefault="00C22823" w:rsidP="00C22823">
      <w:pPr>
        <w:pStyle w:val="PargrafodaLista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>DO</w:t>
      </w:r>
      <w:r w:rsidRPr="00E42FCF">
        <w:rPr>
          <w:b/>
          <w:bCs/>
        </w:rPr>
        <w:t xml:space="preserve"> PRAZO DE RENOV</w:t>
      </w:r>
      <w:r>
        <w:rPr>
          <w:b/>
          <w:bCs/>
        </w:rPr>
        <w:t>AÇÃO DAS LICENÇAS AMBIENTAIS</w:t>
      </w:r>
    </w:p>
    <w:p w:rsidR="00E42FCF" w:rsidRDefault="00C22823" w:rsidP="00C22823">
      <w:pPr>
        <w:spacing w:line="360" w:lineRule="auto"/>
        <w:jc w:val="both"/>
      </w:pPr>
      <w:r w:rsidRPr="00C22823">
        <w:rPr>
          <w:b/>
        </w:rPr>
        <w:t xml:space="preserve">Art. 7º. </w:t>
      </w:r>
      <w:r w:rsidR="00E42FCF" w:rsidRPr="00E42FCF">
        <w:t>Obedecerá a idêntico procedimento adotado para fins de sua obtenção, inclusive no tocante aos custos e prazos de validade, devendo sua solicitação efetuar-se no mínimo 120</w:t>
      </w:r>
      <w:r w:rsidR="00B0444F">
        <w:t xml:space="preserve"> </w:t>
      </w:r>
      <w:r w:rsidR="00E42FCF" w:rsidRPr="00E42FCF">
        <w:t>(cento e vinte) dias antes da data de validade da Licença. Expirado o prazo de validade da licença sem que seja requerida a sua renovação, ficará caracterizada infração ambiental, estando o infrator sujeito às penas previstas em lei.</w:t>
      </w:r>
    </w:p>
    <w:p w:rsidR="00FE48EE" w:rsidRPr="00E42FCF" w:rsidRDefault="00FE48EE" w:rsidP="00FE48EE">
      <w:pPr>
        <w:pStyle w:val="PargrafodaLista"/>
        <w:spacing w:line="360" w:lineRule="auto"/>
        <w:ind w:left="284"/>
        <w:jc w:val="both"/>
      </w:pPr>
    </w:p>
    <w:p w:rsidR="00E42FCF" w:rsidRDefault="007450EB" w:rsidP="007450EB">
      <w:pPr>
        <w:pStyle w:val="PargrafodaLista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>DO</w:t>
      </w:r>
      <w:r w:rsidRPr="00E42FCF">
        <w:rPr>
          <w:b/>
          <w:bCs/>
        </w:rPr>
        <w:t> PRAZO PARA O CU</w:t>
      </w:r>
      <w:r>
        <w:rPr>
          <w:b/>
          <w:bCs/>
        </w:rPr>
        <w:t xml:space="preserve">MPRIMENTO DOS CONDICIONANTES </w:t>
      </w:r>
      <w:r w:rsidRPr="00E42FCF">
        <w:rPr>
          <w:b/>
          <w:bCs/>
        </w:rPr>
        <w:t>PREVISTOS NAS LICENÇAS OU AUTORIZAÇÕES</w:t>
      </w:r>
    </w:p>
    <w:p w:rsidR="00E42FCF" w:rsidRDefault="007450EB" w:rsidP="007450EB">
      <w:pPr>
        <w:spacing w:line="360" w:lineRule="auto"/>
        <w:jc w:val="both"/>
      </w:pPr>
      <w:r w:rsidRPr="007450EB">
        <w:rPr>
          <w:b/>
        </w:rPr>
        <w:t xml:space="preserve">Art. 8º. </w:t>
      </w:r>
      <w:r w:rsidR="00E42FCF" w:rsidRPr="00E42FCF">
        <w:t>Os prazos serão contados a partir da data da concessão da Licença ou Autorização.</w:t>
      </w:r>
    </w:p>
    <w:p w:rsidR="00FE48EE" w:rsidRPr="00E42FCF" w:rsidRDefault="00FE48EE" w:rsidP="00FE48EE">
      <w:pPr>
        <w:pStyle w:val="PargrafodaLista"/>
        <w:spacing w:line="360" w:lineRule="auto"/>
        <w:ind w:left="284"/>
        <w:jc w:val="both"/>
      </w:pPr>
    </w:p>
    <w:p w:rsidR="00E42FCF" w:rsidRDefault="001B67B6" w:rsidP="001B67B6">
      <w:pPr>
        <w:pStyle w:val="PargrafodaLista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DO </w:t>
      </w:r>
      <w:r w:rsidRPr="00E42FCF">
        <w:rPr>
          <w:b/>
          <w:bCs/>
        </w:rPr>
        <w:t>PRAZO PARA ANÁLISE</w:t>
      </w:r>
      <w:r>
        <w:rPr>
          <w:b/>
          <w:bCs/>
        </w:rPr>
        <w:t xml:space="preserve"> DO REQUERIMENTO PELA FAMGP</w:t>
      </w:r>
    </w:p>
    <w:p w:rsidR="00E42FCF" w:rsidRPr="00E42FCF" w:rsidRDefault="001B67B6" w:rsidP="001B67B6">
      <w:pPr>
        <w:spacing w:line="360" w:lineRule="auto"/>
        <w:jc w:val="both"/>
      </w:pPr>
      <w:r w:rsidRPr="001B67B6">
        <w:rPr>
          <w:b/>
        </w:rPr>
        <w:t xml:space="preserve">Art. 9º. </w:t>
      </w:r>
      <w:r w:rsidR="00E42FCF" w:rsidRPr="00E42FCF">
        <w:t xml:space="preserve">Os prazos de análises estabelecidos pela </w:t>
      </w:r>
      <w:r w:rsidR="00FE48EE">
        <w:t>FAMGP</w:t>
      </w:r>
      <w:r w:rsidR="00B0444F" w:rsidRPr="00E42FCF">
        <w:t xml:space="preserve"> são</w:t>
      </w:r>
      <w:r w:rsidR="00E42FCF" w:rsidRPr="00E42FCF">
        <w:t xml:space="preserve"> de</w:t>
      </w:r>
      <w:r w:rsidR="0093261A">
        <w:t>,</w:t>
      </w:r>
      <w:r w:rsidR="00E42FCF" w:rsidRPr="00E42FCF">
        <w:t xml:space="preserve"> no mínimo</w:t>
      </w:r>
      <w:r w:rsidR="0093261A">
        <w:t>,</w:t>
      </w:r>
      <w:r w:rsidR="00E42FCF" w:rsidRPr="00E42FCF">
        <w:t xml:space="preserve"> </w:t>
      </w:r>
      <w:r w:rsidR="00B0444F">
        <w:t xml:space="preserve">trinta </w:t>
      </w:r>
      <w:r w:rsidR="00E42FCF" w:rsidRPr="00E42FCF">
        <w:t>d</w:t>
      </w:r>
      <w:r w:rsidR="00B0444F">
        <w:t>ias para cada modalidade de l</w:t>
      </w:r>
      <w:r w:rsidR="00E42FCF" w:rsidRPr="00E42FCF">
        <w:t>icença, considerando o prazo máximo de 06 (seis) meses, a contar do ato de protocolar o requerimento até seu deferimento ou indeferimento, ressalvados os casos em que houver EIA/RIMA e/ou Audiências Públicas, quando o prazo mínimo será de 120 (cento e vinte) dias e o máximo será de até 12 (doze) meses.</w:t>
      </w:r>
    </w:p>
    <w:p w:rsidR="00E42FCF" w:rsidRPr="00E42FCF" w:rsidRDefault="001B67B6" w:rsidP="001B67B6">
      <w:pPr>
        <w:spacing w:line="360" w:lineRule="auto"/>
        <w:jc w:val="both"/>
      </w:pPr>
      <w:r w:rsidRPr="001B67B6">
        <w:rPr>
          <w:b/>
        </w:rPr>
        <w:t xml:space="preserve">Art. 10. </w:t>
      </w:r>
      <w:r w:rsidR="00E42FCF" w:rsidRPr="00E42FCF">
        <w:t xml:space="preserve">A contagem do prazo será suspensa, a partir da solicitação, pela </w:t>
      </w:r>
      <w:r w:rsidR="00FE48EE">
        <w:t>FAMGP</w:t>
      </w:r>
      <w:r w:rsidR="00E42FCF" w:rsidRPr="00E42FCF">
        <w:t>, de estudos ambientais complementares ou de esclarecimentos pelo empreendedor, retornando sua contagem a partir do pronto atendimento.</w:t>
      </w:r>
    </w:p>
    <w:p w:rsidR="00E42FCF" w:rsidRPr="00E42FCF" w:rsidRDefault="0076600B" w:rsidP="0076600B">
      <w:pPr>
        <w:spacing w:line="360" w:lineRule="auto"/>
        <w:jc w:val="both"/>
      </w:pPr>
      <w:r w:rsidRPr="0076600B">
        <w:rPr>
          <w:b/>
        </w:rPr>
        <w:t xml:space="preserve">Art. 11. </w:t>
      </w:r>
      <w:r w:rsidR="00E42FCF" w:rsidRPr="00E42FCF">
        <w:t>O prazo previsto para entrega dos estudos ambientais complementares e/ou de esc</w:t>
      </w:r>
      <w:r w:rsidR="00FE48EE">
        <w:t xml:space="preserve">larecimentos pelo empreendedor será de 120 </w:t>
      </w:r>
      <w:r w:rsidR="0093261A">
        <w:t xml:space="preserve">(cento e vinte) </w:t>
      </w:r>
      <w:r w:rsidR="00FE48EE">
        <w:t xml:space="preserve">dias, contados da emissão da solicitação. </w:t>
      </w:r>
    </w:p>
    <w:p w:rsidR="00E42FCF" w:rsidRPr="00E42FCF" w:rsidRDefault="0076600B" w:rsidP="0076600B">
      <w:pPr>
        <w:spacing w:line="360" w:lineRule="auto"/>
        <w:jc w:val="both"/>
      </w:pPr>
      <w:r w:rsidRPr="0076600B">
        <w:rPr>
          <w:b/>
        </w:rPr>
        <w:t xml:space="preserve">Art. 12. </w:t>
      </w:r>
      <w:r w:rsidR="00E42FCF" w:rsidRPr="00E42FCF">
        <w:t>O não cumprimento dos prazos estipulados implicará o arquivamento do processo, o que não impedirá a apresentação de novo requerimento de licença</w:t>
      </w:r>
      <w:r w:rsidR="00FE48EE">
        <w:t>, que deverá obedecer aos proce</w:t>
      </w:r>
      <w:r w:rsidR="00E42FCF" w:rsidRPr="00E42FCF">
        <w:t>dimentos estabelecidos, mediante novo pagamento de custo de análise.</w:t>
      </w:r>
    </w:p>
    <w:p w:rsidR="00FE48EE" w:rsidRDefault="00FE48EE" w:rsidP="00FE48EE">
      <w:pPr>
        <w:pStyle w:val="PargrafodaLista"/>
        <w:spacing w:line="360" w:lineRule="auto"/>
        <w:ind w:left="284"/>
        <w:jc w:val="both"/>
        <w:rPr>
          <w:b/>
          <w:bCs/>
        </w:rPr>
      </w:pPr>
    </w:p>
    <w:p w:rsidR="00FE48EE" w:rsidRDefault="00D52491" w:rsidP="00D52491">
      <w:pPr>
        <w:pStyle w:val="PargrafodaLista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>DAS DISPOSIÇÕES GERAIS</w:t>
      </w:r>
    </w:p>
    <w:p w:rsidR="00E42FCF" w:rsidRPr="00E42FCF" w:rsidRDefault="001D71B8" w:rsidP="001D71B8">
      <w:pPr>
        <w:spacing w:line="360" w:lineRule="auto"/>
        <w:jc w:val="both"/>
      </w:pPr>
      <w:r w:rsidRPr="001D71B8">
        <w:rPr>
          <w:b/>
        </w:rPr>
        <w:t xml:space="preserve">Art. 13. </w:t>
      </w:r>
      <w:r w:rsidR="00E42FCF" w:rsidRPr="00E42FCF">
        <w:t xml:space="preserve">As Licenças são </w:t>
      </w:r>
      <w:r w:rsidR="00B0444F" w:rsidRPr="00E42FCF">
        <w:t>sequenciais</w:t>
      </w:r>
      <w:r w:rsidR="00E42FCF" w:rsidRPr="00E42FCF">
        <w:t xml:space="preserve"> e independentes, podendo ser expedidas isoladas ou sucessivamente, de acordo com a natureza, características e fase do empreendimento ou atividade.</w:t>
      </w:r>
    </w:p>
    <w:p w:rsidR="00E42FCF" w:rsidRPr="00E42FCF" w:rsidRDefault="006F4151" w:rsidP="006F4151">
      <w:pPr>
        <w:spacing w:line="360" w:lineRule="auto"/>
        <w:jc w:val="both"/>
      </w:pPr>
      <w:r w:rsidRPr="006F4151">
        <w:rPr>
          <w:b/>
        </w:rPr>
        <w:t xml:space="preserve">Art. 14. </w:t>
      </w:r>
      <w:r w:rsidR="00E42FCF" w:rsidRPr="00E42FCF">
        <w:t xml:space="preserve">Serão indeferidos os requerimentos para </w:t>
      </w:r>
      <w:r w:rsidR="00B0444F" w:rsidRPr="00E42FCF">
        <w:t>obtenção de licenças ou autorizações apresentada</w:t>
      </w:r>
      <w:r w:rsidR="00B21D34">
        <w:t>s</w:t>
      </w:r>
      <w:r w:rsidR="00B0444F" w:rsidRPr="00E42FCF">
        <w:t xml:space="preserve"> pelos interessados, quando verificada a omissão de qualquer informação solicitada para continuidade do licenciamento, dentro do prazo notificado</w:t>
      </w:r>
      <w:r w:rsidR="00E42FCF" w:rsidRPr="00E42FCF">
        <w:t xml:space="preserve">. O arquivamento do processo de licenciamento não impedirá a apresentação de novo requerimento, mediante novo </w:t>
      </w:r>
      <w:r w:rsidR="00B0444F" w:rsidRPr="00E42FCF">
        <w:t>pagamento</w:t>
      </w:r>
      <w:r w:rsidR="00E42FCF" w:rsidRPr="00E42FCF">
        <w:t xml:space="preserve"> de custo de análise.</w:t>
      </w:r>
    </w:p>
    <w:p w:rsidR="00E42FCF" w:rsidRDefault="009B0FED" w:rsidP="009B0FED">
      <w:pPr>
        <w:spacing w:after="0" w:line="360" w:lineRule="auto"/>
        <w:jc w:val="both"/>
      </w:pPr>
      <w:r w:rsidRPr="009B0FED">
        <w:rPr>
          <w:b/>
        </w:rPr>
        <w:lastRenderedPageBreak/>
        <w:t xml:space="preserve">Art. 15. </w:t>
      </w:r>
      <w:r w:rsidR="00E42FCF" w:rsidRPr="00E42FCF">
        <w:t>As licenças e autorizações serão cassadas ou canceladas, respectivamente, se, no curso de sua vigência, for constatada a reforma, ampliação, mudança de endereço, modificação no contrato social da empresa, alteração na natureza da atividade, empreendimento ou obra e</w:t>
      </w:r>
      <w:r w:rsidR="00B21D34">
        <w:t>,</w:t>
      </w:r>
      <w:r w:rsidR="00E42FCF" w:rsidRPr="00E42FCF">
        <w:t xml:space="preserve"> ainda, qualificação de pessoa física sem prévia comunicação à </w:t>
      </w:r>
      <w:r w:rsidR="00B0444F">
        <w:t>FAMGP</w:t>
      </w:r>
      <w:r w:rsidR="00E42FCF" w:rsidRPr="00E42FCF">
        <w:t xml:space="preserve">, bem como o </w:t>
      </w:r>
      <w:r w:rsidR="00B0444F" w:rsidRPr="00E42FCF">
        <w:t>descumprimento</w:t>
      </w:r>
      <w:r w:rsidR="00E42FCF" w:rsidRPr="00E42FCF">
        <w:t xml:space="preserve"> d</w:t>
      </w:r>
      <w:r w:rsidR="00B0444F">
        <w:t>os condicionantes previstos na l</w:t>
      </w:r>
      <w:r w:rsidR="00E42FCF" w:rsidRPr="00E42FCF">
        <w:t>icença concedida. A cassação ou cancelamento serão informados</w:t>
      </w:r>
      <w:r w:rsidR="0091620F">
        <w:t>,</w:t>
      </w:r>
      <w:r w:rsidR="00E42FCF" w:rsidRPr="00E42FCF">
        <w:t xml:space="preserve"> mediante envio de ofício ao interessado, com aviso de recebimento – AR.</w:t>
      </w:r>
    </w:p>
    <w:p w:rsidR="00E11212" w:rsidRDefault="00E11212" w:rsidP="00E11212">
      <w:pPr>
        <w:spacing w:after="0" w:line="360" w:lineRule="auto"/>
        <w:ind w:left="-76"/>
        <w:jc w:val="both"/>
      </w:pPr>
    </w:p>
    <w:p w:rsidR="00E11212" w:rsidRDefault="00E11212" w:rsidP="00E11212">
      <w:pPr>
        <w:spacing w:after="0" w:line="360" w:lineRule="auto"/>
        <w:jc w:val="both"/>
      </w:pPr>
      <w:r w:rsidRPr="000D3BE3">
        <w:rPr>
          <w:b/>
        </w:rPr>
        <w:t xml:space="preserve">Art. </w:t>
      </w:r>
      <w:r w:rsidR="009B0FED">
        <w:rPr>
          <w:b/>
        </w:rPr>
        <w:t>16</w:t>
      </w:r>
      <w:r w:rsidRPr="000D3BE3">
        <w:rPr>
          <w:b/>
        </w:rPr>
        <w:t>.</w:t>
      </w:r>
      <w:r>
        <w:t xml:space="preserve"> Esta Instrução Normativa entra em vigor na data de sua publicação, revogadas as disposições em contrário.</w:t>
      </w:r>
    </w:p>
    <w:p w:rsidR="00E11212" w:rsidRDefault="00E11212" w:rsidP="00E11212">
      <w:pPr>
        <w:spacing w:after="0" w:line="360" w:lineRule="auto"/>
        <w:jc w:val="both"/>
      </w:pPr>
    </w:p>
    <w:p w:rsidR="00E11212" w:rsidRDefault="00E11212" w:rsidP="00E11212">
      <w:pPr>
        <w:spacing w:after="0" w:line="360" w:lineRule="auto"/>
        <w:jc w:val="both"/>
      </w:pPr>
      <w:r>
        <w:t xml:space="preserve">Grão-Pará/SC, </w:t>
      </w:r>
      <w:r w:rsidR="007D5CEE">
        <w:t xml:space="preserve">07 </w:t>
      </w:r>
      <w:r>
        <w:t>de</w:t>
      </w:r>
      <w:r w:rsidR="007D5CEE">
        <w:t xml:space="preserve"> março</w:t>
      </w:r>
      <w:r>
        <w:t xml:space="preserve"> de 2018.</w:t>
      </w:r>
    </w:p>
    <w:p w:rsidR="00E11212" w:rsidRDefault="00E11212" w:rsidP="00E11212">
      <w:pPr>
        <w:spacing w:after="0" w:line="360" w:lineRule="auto"/>
        <w:jc w:val="both"/>
      </w:pPr>
    </w:p>
    <w:p w:rsidR="00E11212" w:rsidRDefault="00E11212" w:rsidP="00E11212">
      <w:pPr>
        <w:spacing w:after="0" w:line="360" w:lineRule="auto"/>
        <w:jc w:val="both"/>
      </w:pPr>
    </w:p>
    <w:p w:rsidR="00E11212" w:rsidRDefault="00E11212" w:rsidP="00E11212">
      <w:pPr>
        <w:spacing w:after="0" w:line="360" w:lineRule="auto"/>
        <w:jc w:val="center"/>
      </w:pPr>
    </w:p>
    <w:p w:rsidR="00E11212" w:rsidRPr="003C50AB" w:rsidRDefault="00E11212" w:rsidP="00E11212">
      <w:pPr>
        <w:spacing w:after="0" w:line="360" w:lineRule="auto"/>
        <w:jc w:val="center"/>
        <w:rPr>
          <w:b/>
        </w:rPr>
      </w:pPr>
      <w:r w:rsidRPr="003C50AB">
        <w:rPr>
          <w:b/>
        </w:rPr>
        <w:t xml:space="preserve">VANDERLEIA </w:t>
      </w:r>
      <w:r w:rsidR="007D5CEE">
        <w:rPr>
          <w:b/>
        </w:rPr>
        <w:t>BAGIO MATUCHAKI</w:t>
      </w:r>
    </w:p>
    <w:p w:rsidR="00E11212" w:rsidRPr="00967D31" w:rsidRDefault="00E11212" w:rsidP="0034737D">
      <w:pPr>
        <w:spacing w:after="0" w:line="360" w:lineRule="auto"/>
        <w:jc w:val="center"/>
      </w:pPr>
      <w:r>
        <w:t>Superintendente da FAMGP</w:t>
      </w:r>
    </w:p>
    <w:sectPr w:rsidR="00E11212" w:rsidRPr="00967D31" w:rsidSect="00687BD3">
      <w:headerReference w:type="default" r:id="rId8"/>
      <w:footerReference w:type="default" r:id="rId9"/>
      <w:pgSz w:w="11906" w:h="16838"/>
      <w:pgMar w:top="993" w:right="1701" w:bottom="1843" w:left="1701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4F2" w:rsidRDefault="007764F2" w:rsidP="008A2910">
      <w:pPr>
        <w:spacing w:after="0" w:line="240" w:lineRule="auto"/>
      </w:pPr>
      <w:r>
        <w:separator/>
      </w:r>
    </w:p>
  </w:endnote>
  <w:end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4F2" w:rsidRDefault="00B737E6" w:rsidP="004E0E4D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6385" type="#_x0000_t202" style="position:absolute;margin-left:79.95pt;margin-top:690.95pt;width:246.75pt;height:70.75pt;z-index:251652096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" fillcolor="white [3201]" stroked="f" strokeweight=".5pt">
          <v:textbox style="mso-next-textbox:#Caixa de texto 3">
            <w:txbxContent>
              <w:p w:rsidR="007764F2" w:rsidRPr="001A443F" w:rsidRDefault="007764F2" w:rsidP="00EC0037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FUNDAÇÃO AMBIENTAL MUNICIPAL DE GRÃO-PARÁ - FAMGP</w:t>
                </w:r>
              </w:p>
              <w:p w:rsidR="007764F2" w:rsidRPr="001A443F" w:rsidRDefault="007764F2" w:rsidP="00EC0037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CNPJ: 23.311.650/0001-53</w:t>
                </w:r>
              </w:p>
              <w:p w:rsidR="007764F2" w:rsidRPr="001A443F" w:rsidRDefault="007764F2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 xml:space="preserve">Rua Aderbal Ramos da Silva, n° 62, 2° andar, sala 01. </w:t>
                </w:r>
              </w:p>
              <w:p w:rsidR="007764F2" w:rsidRPr="001A443F" w:rsidRDefault="007764F2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Centro - CEP 88.890-000 - Grão-Pará/SC</w:t>
                </w:r>
              </w:p>
              <w:p w:rsidR="007764F2" w:rsidRPr="001A443F" w:rsidRDefault="007764F2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b/>
                    <w:sz w:val="16"/>
                    <w:szCs w:val="20"/>
                  </w:rPr>
                  <w:t xml:space="preserve"> </w:t>
                </w:r>
                <w:r w:rsidRPr="001A443F">
                  <w:rPr>
                    <w:rFonts w:cs="Arial"/>
                    <w:sz w:val="16"/>
                    <w:szCs w:val="20"/>
                  </w:rPr>
                  <w:t>(48) 3652 1715</w:t>
                </w:r>
              </w:p>
              <w:p w:rsidR="007764F2" w:rsidRPr="001A443F" w:rsidRDefault="007764F2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famgp@graopara.sc.gov.br</w:t>
                </w:r>
              </w:p>
              <w:p w:rsidR="007764F2" w:rsidRDefault="007764F2" w:rsidP="00EE1FB5">
                <w:pPr>
                  <w:rPr>
                    <w:rFonts w:ascii="Arial" w:hAnsi="Arial" w:cs="Arial"/>
                    <w:sz w:val="24"/>
                  </w:rPr>
                </w:pPr>
              </w:p>
              <w:p w:rsidR="007764F2" w:rsidRDefault="007764F2" w:rsidP="00EE1FB5">
                <w:pPr>
                  <w:rPr>
                    <w:rFonts w:ascii="Arial" w:hAnsi="Arial" w:cs="Arial"/>
                    <w:sz w:val="24"/>
                  </w:rPr>
                </w:pPr>
              </w:p>
              <w:p w:rsidR="007764F2" w:rsidRPr="00B14F01" w:rsidRDefault="007764F2" w:rsidP="00EE1FB5">
                <w:pPr>
                  <w:rPr>
                    <w:rFonts w:ascii="Arial" w:hAnsi="Arial" w:cs="Arial"/>
                    <w:sz w:val="24"/>
                  </w:rPr>
                </w:pPr>
              </w:p>
            </w:txbxContent>
          </v:textbox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4F2" w:rsidRDefault="007764F2" w:rsidP="008A2910">
      <w:pPr>
        <w:spacing w:after="0" w:line="240" w:lineRule="auto"/>
      </w:pPr>
      <w:r>
        <w:separator/>
      </w:r>
    </w:p>
  </w:footnote>
  <w:foot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4F2" w:rsidRDefault="007764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1615440</wp:posOffset>
          </wp:positionH>
          <wp:positionV relativeFrom="margin">
            <wp:posOffset>-619125</wp:posOffset>
          </wp:positionV>
          <wp:extent cx="1933575" cy="545465"/>
          <wp:effectExtent l="0" t="0" r="0" b="0"/>
          <wp:wrapSquare wrapText="bothSides"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64F2" w:rsidRDefault="007764F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D6E7C"/>
    <w:multiLevelType w:val="hybridMultilevel"/>
    <w:tmpl w:val="8EEA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20F9F"/>
    <w:multiLevelType w:val="hybridMultilevel"/>
    <w:tmpl w:val="97923EAA"/>
    <w:lvl w:ilvl="0" w:tplc="8304D9DA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4600C40"/>
    <w:multiLevelType w:val="hybridMultilevel"/>
    <w:tmpl w:val="49EAE9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12A29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BE91B1C"/>
    <w:multiLevelType w:val="hybridMultilevel"/>
    <w:tmpl w:val="BB54F8DC"/>
    <w:lvl w:ilvl="0" w:tplc="DC3A37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7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F01"/>
    <w:rsid w:val="00057340"/>
    <w:rsid w:val="0009775C"/>
    <w:rsid w:val="000A243A"/>
    <w:rsid w:val="001221F4"/>
    <w:rsid w:val="001A443F"/>
    <w:rsid w:val="001B67B6"/>
    <w:rsid w:val="001D71B8"/>
    <w:rsid w:val="00285C07"/>
    <w:rsid w:val="002937A1"/>
    <w:rsid w:val="003320C6"/>
    <w:rsid w:val="0034737D"/>
    <w:rsid w:val="00364755"/>
    <w:rsid w:val="00383BF0"/>
    <w:rsid w:val="003A4442"/>
    <w:rsid w:val="003C59B3"/>
    <w:rsid w:val="003D2A02"/>
    <w:rsid w:val="00477D12"/>
    <w:rsid w:val="004E0E4D"/>
    <w:rsid w:val="00503FD3"/>
    <w:rsid w:val="005224FF"/>
    <w:rsid w:val="00574B8D"/>
    <w:rsid w:val="005A5F42"/>
    <w:rsid w:val="005E0E77"/>
    <w:rsid w:val="00630F8F"/>
    <w:rsid w:val="00652D81"/>
    <w:rsid w:val="00687BD3"/>
    <w:rsid w:val="006B2587"/>
    <w:rsid w:val="006B3462"/>
    <w:rsid w:val="006B3815"/>
    <w:rsid w:val="006C0FBD"/>
    <w:rsid w:val="006C5490"/>
    <w:rsid w:val="006F4151"/>
    <w:rsid w:val="00701039"/>
    <w:rsid w:val="007450EB"/>
    <w:rsid w:val="00760E79"/>
    <w:rsid w:val="0076600B"/>
    <w:rsid w:val="007764F2"/>
    <w:rsid w:val="007D5CEE"/>
    <w:rsid w:val="0084741E"/>
    <w:rsid w:val="00860F3C"/>
    <w:rsid w:val="008A2910"/>
    <w:rsid w:val="008D7E75"/>
    <w:rsid w:val="00903D39"/>
    <w:rsid w:val="00911994"/>
    <w:rsid w:val="0091620F"/>
    <w:rsid w:val="0093261A"/>
    <w:rsid w:val="00967D31"/>
    <w:rsid w:val="009B0FED"/>
    <w:rsid w:val="00A25FF6"/>
    <w:rsid w:val="00A27987"/>
    <w:rsid w:val="00AA0C92"/>
    <w:rsid w:val="00B0444F"/>
    <w:rsid w:val="00B14F01"/>
    <w:rsid w:val="00B21D34"/>
    <w:rsid w:val="00B4161A"/>
    <w:rsid w:val="00B5639B"/>
    <w:rsid w:val="00B70C24"/>
    <w:rsid w:val="00B737E6"/>
    <w:rsid w:val="00BC6883"/>
    <w:rsid w:val="00C15437"/>
    <w:rsid w:val="00C22823"/>
    <w:rsid w:val="00CB2AF2"/>
    <w:rsid w:val="00D058A9"/>
    <w:rsid w:val="00D52491"/>
    <w:rsid w:val="00D66FAD"/>
    <w:rsid w:val="00D751E1"/>
    <w:rsid w:val="00DC51C8"/>
    <w:rsid w:val="00E11212"/>
    <w:rsid w:val="00E42FCF"/>
    <w:rsid w:val="00E43069"/>
    <w:rsid w:val="00E774E4"/>
    <w:rsid w:val="00EA67CD"/>
    <w:rsid w:val="00EC0037"/>
    <w:rsid w:val="00EC3BBE"/>
    <w:rsid w:val="00EE1FB5"/>
    <w:rsid w:val="00F86B2A"/>
    <w:rsid w:val="00FA2FF6"/>
    <w:rsid w:val="00FE02F3"/>
    <w:rsid w:val="00FE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7"/>
    <o:shapelayout v:ext="edit">
      <o:idmap v:ext="edit" data="1"/>
    </o:shapelayout>
  </w:shapeDefaults>
  <w:decimalSymbol w:val=","/>
  <w:listSeparator w:val=";"/>
  <w15:docId w15:val="{BA390300-3697-4256-978E-8AA0F94F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1D886-5F94-4350-A2F6-6DE1E6DB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1400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Alexandre</cp:lastModifiedBy>
  <cp:revision>56</cp:revision>
  <cp:lastPrinted>2018-03-09T17:51:00Z</cp:lastPrinted>
  <dcterms:created xsi:type="dcterms:W3CDTF">2018-01-16T20:21:00Z</dcterms:created>
  <dcterms:modified xsi:type="dcterms:W3CDTF">2018-03-09T17:51:00Z</dcterms:modified>
</cp:coreProperties>
</file>